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F5" w:rsidRDefault="009607F5" w:rsidP="008D17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A6C0E">
        <w:rPr>
          <w:rFonts w:ascii="Times New Roman" w:hAnsi="Times New Roman"/>
          <w:b/>
          <w:sz w:val="28"/>
          <w:szCs w:val="28"/>
        </w:rPr>
        <w:t>Моніторинг ОЦЗ</w:t>
      </w:r>
    </w:p>
    <w:p w:rsidR="009607F5" w:rsidRPr="0099021F" w:rsidRDefault="009607F5" w:rsidP="008D17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Моніторинг</w:t>
      </w:r>
      <w:r w:rsidRPr="009902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ОЦЗ проводиться  щорічно</w:t>
      </w:r>
      <w:r w:rsidRPr="0099021F">
        <w:rPr>
          <w:color w:val="000000"/>
          <w:sz w:val="28"/>
          <w:szCs w:val="28"/>
        </w:rPr>
        <w:t xml:space="preserve"> за спеціальною програмою, яка розробляється для наявних на території лісогосподарського підпр</w:t>
      </w:r>
      <w:r>
        <w:rPr>
          <w:color w:val="000000"/>
          <w:sz w:val="28"/>
          <w:szCs w:val="28"/>
        </w:rPr>
        <w:t>иємства ОЦЗ</w:t>
      </w:r>
      <w:r w:rsidRPr="0099021F">
        <w:rPr>
          <w:color w:val="000000"/>
          <w:sz w:val="28"/>
          <w:szCs w:val="28"/>
        </w:rPr>
        <w:t xml:space="preserve"> спеціаліста</w:t>
      </w:r>
      <w:r>
        <w:rPr>
          <w:color w:val="000000"/>
          <w:sz w:val="28"/>
          <w:szCs w:val="28"/>
        </w:rPr>
        <w:t>ми підприємства та за бажанням</w:t>
      </w:r>
      <w:r w:rsidRPr="0099021F">
        <w:rPr>
          <w:color w:val="000000"/>
          <w:sz w:val="28"/>
          <w:szCs w:val="28"/>
        </w:rPr>
        <w:t> зацікавлених сторін. В ході моніторингу оцінюється ефективність заходів із збереження або поліпшення ознак таких лісів та їх стан.</w:t>
      </w:r>
    </w:p>
    <w:p w:rsidR="009607F5" w:rsidRPr="0099021F" w:rsidRDefault="009607F5" w:rsidP="008D17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Моніторинг  оцінки стану ОЦЗ</w:t>
      </w:r>
      <w:r w:rsidRPr="0099021F">
        <w:rPr>
          <w:color w:val="000000"/>
          <w:sz w:val="28"/>
          <w:szCs w:val="28"/>
        </w:rPr>
        <w:t xml:space="preserve"> базується на:</w:t>
      </w:r>
    </w:p>
    <w:p w:rsidR="009607F5" w:rsidRPr="0099021F" w:rsidRDefault="009607F5" w:rsidP="008D17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21F">
        <w:rPr>
          <w:color w:val="000000"/>
          <w:sz w:val="28"/>
          <w:szCs w:val="28"/>
        </w:rPr>
        <w:t>– щорічних матеріалах по зміні стану лісового фонду, зібраних</w:t>
      </w:r>
      <w:r>
        <w:rPr>
          <w:color w:val="000000"/>
          <w:sz w:val="28"/>
          <w:szCs w:val="28"/>
        </w:rPr>
        <w:t xml:space="preserve"> </w:t>
      </w:r>
      <w:r w:rsidRPr="0099021F">
        <w:rPr>
          <w:color w:val="000000"/>
          <w:sz w:val="28"/>
          <w:szCs w:val="28"/>
        </w:rPr>
        <w:t>державною  лісовпорядною організацією;</w:t>
      </w:r>
    </w:p>
    <w:p w:rsidR="009607F5" w:rsidRDefault="009607F5" w:rsidP="008D17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21F">
        <w:rPr>
          <w:color w:val="000000"/>
          <w:sz w:val="28"/>
          <w:szCs w:val="28"/>
        </w:rPr>
        <w:t>– матеріалах польових обстежень (зоологічних, ботанічних, лісопатологічних</w:t>
      </w:r>
      <w:r>
        <w:rPr>
          <w:color w:val="000000"/>
          <w:sz w:val="28"/>
          <w:szCs w:val="28"/>
        </w:rPr>
        <w:t xml:space="preserve"> </w:t>
      </w:r>
      <w:r w:rsidRPr="0099021F">
        <w:rPr>
          <w:color w:val="000000"/>
          <w:sz w:val="28"/>
          <w:szCs w:val="28"/>
        </w:rPr>
        <w:t>тощо), які проводять співробітники підприємства разом з науковцями;</w:t>
      </w:r>
    </w:p>
    <w:p w:rsidR="009607F5" w:rsidRPr="00C92F15" w:rsidRDefault="009607F5" w:rsidP="008D179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021F">
        <w:rPr>
          <w:color w:val="000000"/>
          <w:sz w:val="28"/>
          <w:szCs w:val="28"/>
        </w:rPr>
        <w:t>– спеціальних обстеженнях, що проводяться працівниками лісогосподарського</w:t>
      </w:r>
      <w:r>
        <w:rPr>
          <w:color w:val="000000"/>
          <w:sz w:val="28"/>
          <w:szCs w:val="28"/>
        </w:rPr>
        <w:t xml:space="preserve"> </w:t>
      </w:r>
      <w:r w:rsidRPr="0099021F">
        <w:rPr>
          <w:color w:val="000000"/>
          <w:sz w:val="28"/>
          <w:szCs w:val="28"/>
        </w:rPr>
        <w:t>підприємства.</w:t>
      </w:r>
    </w:p>
    <w:p w:rsidR="009607F5" w:rsidRPr="00B610E4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Загальна площа ОЦЗ</w:t>
      </w:r>
      <w:r w:rsidRPr="00B610E4">
        <w:rPr>
          <w:rFonts w:ascii="Times New Roman" w:hAnsi="Times New Roman"/>
          <w:sz w:val="28"/>
          <w:szCs w:val="28"/>
        </w:rPr>
        <w:t xml:space="preserve"> станом </w:t>
      </w:r>
      <w:r>
        <w:rPr>
          <w:rFonts w:ascii="Times New Roman" w:hAnsi="Times New Roman"/>
          <w:sz w:val="28"/>
          <w:szCs w:val="28"/>
        </w:rPr>
        <w:t>на 01.01.2023 року становить 16,8</w:t>
      </w:r>
      <w:r w:rsidRPr="00B610E4">
        <w:rPr>
          <w:rFonts w:ascii="Times New Roman" w:hAnsi="Times New Roman"/>
          <w:sz w:val="28"/>
          <w:szCs w:val="28"/>
        </w:rPr>
        <w:t>% території підприємства.</w:t>
      </w:r>
    </w:p>
    <w:p w:rsidR="009607F5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10E4">
        <w:rPr>
          <w:rFonts w:ascii="Times New Roman" w:hAnsi="Times New Roman"/>
          <w:sz w:val="28"/>
          <w:szCs w:val="28"/>
        </w:rPr>
        <w:t xml:space="preserve">        Підприємство залучає зацік</w:t>
      </w:r>
      <w:r>
        <w:rPr>
          <w:rFonts w:ascii="Times New Roman" w:hAnsi="Times New Roman"/>
          <w:sz w:val="28"/>
          <w:szCs w:val="28"/>
        </w:rPr>
        <w:t>авлені сторони до виявлення ОЦЗ</w:t>
      </w:r>
      <w:r w:rsidRPr="00B610E4">
        <w:rPr>
          <w:rFonts w:ascii="Times New Roman" w:hAnsi="Times New Roman"/>
          <w:sz w:val="28"/>
          <w:szCs w:val="28"/>
        </w:rPr>
        <w:t xml:space="preserve"> і проектування заходів в них, спрямованих на пі</w:t>
      </w:r>
      <w:r>
        <w:rPr>
          <w:rFonts w:ascii="Times New Roman" w:hAnsi="Times New Roman"/>
          <w:sz w:val="28"/>
          <w:szCs w:val="28"/>
        </w:rPr>
        <w:t>дтримку і поліпшення ознак ОЦЗ.</w:t>
      </w:r>
    </w:p>
    <w:p w:rsidR="009607F5" w:rsidRDefault="009607F5" w:rsidP="00D87535">
      <w:pPr>
        <w:pStyle w:val="NormalWeb"/>
        <w:shd w:val="clear" w:color="auto" w:fill="FFFFFF"/>
        <w:spacing w:before="0" w:beforeAutospacing="0" w:after="125" w:afterAutospacing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 За період 2022 року н</w:t>
      </w:r>
      <w:r w:rsidRPr="005075EB">
        <w:rPr>
          <w:rFonts w:eastAsia="Arial Unicode MS"/>
          <w:sz w:val="28"/>
          <w:szCs w:val="28"/>
        </w:rPr>
        <w:t>а території</w:t>
      </w:r>
      <w:r>
        <w:rPr>
          <w:rFonts w:eastAsia="Arial Unicode MS"/>
          <w:sz w:val="28"/>
          <w:szCs w:val="28"/>
        </w:rPr>
        <w:t>:</w:t>
      </w:r>
    </w:p>
    <w:p w:rsidR="009607F5" w:rsidRPr="00D87535" w:rsidRDefault="009607F5" w:rsidP="00D87535">
      <w:pPr>
        <w:pStyle w:val="NormalWeb"/>
        <w:shd w:val="clear" w:color="auto" w:fill="FFFFFF"/>
        <w:spacing w:before="0" w:beforeAutospacing="0" w:after="125" w:afterAutospacing="0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  <w:t>В</w:t>
      </w:r>
      <w:r w:rsidRPr="005075E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</w:rPr>
        <w:t>ОЦЗ</w:t>
      </w:r>
      <w:r w:rsidRPr="00156797">
        <w:rPr>
          <w:rFonts w:eastAsia="Arial Unicode MS"/>
          <w:b/>
          <w:sz w:val="28"/>
          <w:szCs w:val="28"/>
        </w:rPr>
        <w:t xml:space="preserve"> 1.</w:t>
      </w:r>
      <w:r w:rsidRPr="005075E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(</w:t>
      </w:r>
      <w:r w:rsidRPr="0078354E">
        <w:rPr>
          <w:sz w:val="28"/>
          <w:szCs w:val="28"/>
        </w:rPr>
        <w:t>Видове різноманіття. Концентрації біологічного різноманіття, включно з ендемічними, рідкісними видами, що перебувають під загрозою, або зникають, які є істотними на світовому, регіональному або національному рівнях</w:t>
      </w:r>
      <w:r w:rsidRPr="00EB7196">
        <w:rPr>
          <w:i/>
          <w:sz w:val="28"/>
          <w:szCs w:val="28"/>
        </w:rPr>
        <w:t xml:space="preserve">) </w:t>
      </w:r>
      <w:r>
        <w:rPr>
          <w:rStyle w:val="Emphasis"/>
          <w:i w:val="0"/>
          <w:color w:val="000000"/>
          <w:sz w:val="28"/>
          <w:szCs w:val="28"/>
        </w:rPr>
        <w:t>заходів не проводилося.</w:t>
      </w:r>
    </w:p>
    <w:p w:rsidR="009607F5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Pr="00B740EF">
        <w:rPr>
          <w:rFonts w:ascii="Times New Roman" w:eastAsia="Arial Unicode MS" w:hAnsi="Times New Roman"/>
          <w:sz w:val="28"/>
          <w:szCs w:val="28"/>
        </w:rPr>
        <w:t xml:space="preserve"> В </w:t>
      </w:r>
      <w:r w:rsidRPr="00156797">
        <w:rPr>
          <w:rFonts w:ascii="Times New Roman" w:hAnsi="Times New Roman"/>
          <w:b/>
          <w:sz w:val="28"/>
          <w:szCs w:val="28"/>
        </w:rPr>
        <w:t>ОЦЗЛ 4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A1ECB">
        <w:rPr>
          <w:rFonts w:ascii="Times New Roman" w:hAnsi="Times New Roman"/>
          <w:sz w:val="28"/>
          <w:szCs w:val="28"/>
        </w:rPr>
        <w:t>Критичні послуги екосистем. Основні послуги екосистем у критичних ситуаціях, включно із захистом водозборів і запобіганням ерозії вразливих ґрунтів і схилів.</w:t>
      </w:r>
      <w:r>
        <w:rPr>
          <w:rFonts w:ascii="Times New Roman" w:hAnsi="Times New Roman"/>
          <w:sz w:val="28"/>
          <w:szCs w:val="28"/>
        </w:rPr>
        <w:t>) санітарний стан задовільний.</w:t>
      </w:r>
    </w:p>
    <w:p w:rsidR="009607F5" w:rsidRPr="00F36E26" w:rsidRDefault="009607F5" w:rsidP="008D1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6E26">
        <w:rPr>
          <w:rFonts w:ascii="Times New Roman" w:hAnsi="Times New Roman"/>
          <w:sz w:val="28"/>
          <w:szCs w:val="28"/>
        </w:rPr>
        <w:t>Рубки догляду</w:t>
      </w:r>
      <w:r w:rsidRPr="00F36E26">
        <w:rPr>
          <w:rFonts w:ascii="Times New Roman" w:hAnsi="Times New Roman"/>
          <w:sz w:val="28"/>
          <w:szCs w:val="28"/>
          <w:lang w:val="uk-UA"/>
        </w:rPr>
        <w:t xml:space="preserve"> проводилися на площі</w:t>
      </w:r>
      <w:r w:rsidRPr="00F36E26">
        <w:rPr>
          <w:rFonts w:ascii="Times New Roman" w:hAnsi="Times New Roman"/>
          <w:sz w:val="28"/>
          <w:szCs w:val="28"/>
        </w:rPr>
        <w:t>: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освітлення – </w:t>
      </w:r>
      <w:smartTag w:uri="urn:schemas-microsoft-com:office:smarttags" w:element="metricconverter">
        <w:smartTagPr>
          <w:attr w:name="ProductID" w:val="0,7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0,7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прочищення – </w:t>
      </w:r>
      <w:smartTag w:uri="urn:schemas-microsoft-com:office:smarttags" w:element="metricconverter">
        <w:smartTagPr>
          <w:attr w:name="ProductID" w:val="11,5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11,5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проріджування – </w:t>
      </w:r>
      <w:smartTag w:uri="urn:schemas-microsoft-com:office:smarttags" w:element="metricconverter">
        <w:smartTagPr>
          <w:attr w:name="ProductID" w:val="0,0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0,0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прохідна рубка – </w:t>
      </w:r>
      <w:smartTag w:uri="urn:schemas-microsoft-com:office:smarttags" w:element="metricconverter">
        <w:smartTagPr>
          <w:attr w:name="ProductID" w:val="0,0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0,0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.</w:t>
      </w:r>
    </w:p>
    <w:p w:rsidR="009607F5" w:rsidRPr="00F36E26" w:rsidRDefault="009607F5" w:rsidP="008D179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>Інші види рубок формування і оздоровлення лісів</w:t>
      </w:r>
      <w:r w:rsidRPr="00F36E26">
        <w:rPr>
          <w:rFonts w:ascii="Times New Roman" w:hAnsi="Times New Roman"/>
          <w:sz w:val="28"/>
          <w:szCs w:val="28"/>
        </w:rPr>
        <w:t>: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санітарна вибіркова рубка – </w:t>
      </w:r>
      <w:smartTag w:uri="urn:schemas-microsoft-com:office:smarttags" w:element="metricconverter">
        <w:smartTagPr>
          <w:attr w:name="ProductID" w:val="53,0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53,0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санітарна рубка суцільна – </w:t>
      </w:r>
      <w:smartTag w:uri="urn:schemas-microsoft-com:office:smarttags" w:element="metricconverter">
        <w:smartTagPr>
          <w:attr w:name="ProductID" w:val="1,1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1,1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інші РПЗВЛГ – </w:t>
      </w:r>
      <w:smartTag w:uri="urn:schemas-microsoft-com:office:smarttags" w:element="metricconverter">
        <w:smartTagPr>
          <w:attr w:name="ProductID" w:val="2,0 га"/>
        </w:smartTagPr>
        <w:r w:rsidRPr="00F36E26">
          <w:rPr>
            <w:rFonts w:ascii="Times New Roman" w:hAnsi="Times New Roman"/>
            <w:sz w:val="28"/>
            <w:szCs w:val="28"/>
            <w:lang w:val="uk-UA"/>
          </w:rPr>
          <w:t>2,0 га</w:t>
        </w:r>
      </w:smartTag>
      <w:r w:rsidRPr="00F36E26">
        <w:rPr>
          <w:rFonts w:ascii="Times New Roman" w:hAnsi="Times New Roman"/>
          <w:sz w:val="28"/>
          <w:szCs w:val="28"/>
          <w:lang w:val="uk-UA"/>
        </w:rPr>
        <w:t>.</w:t>
      </w:r>
    </w:p>
    <w:p w:rsidR="009607F5" w:rsidRPr="00F36E26" w:rsidRDefault="009607F5" w:rsidP="008D17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36E26">
        <w:rPr>
          <w:rFonts w:ascii="Times New Roman" w:hAnsi="Times New Roman"/>
          <w:sz w:val="28"/>
          <w:szCs w:val="28"/>
          <w:lang w:val="uk-UA"/>
        </w:rPr>
        <w:t xml:space="preserve">Рубки головного користування – </w:t>
      </w:r>
      <w:smartTag w:uri="urn:schemas-microsoft-com:office:smarttags" w:element="metricconverter">
        <w:smartTagPr>
          <w:attr w:name="ProductID" w:val="3,0 га"/>
        </w:smartTagPr>
        <w:r>
          <w:rPr>
            <w:rFonts w:ascii="Times New Roman" w:hAnsi="Times New Roman"/>
            <w:sz w:val="28"/>
            <w:szCs w:val="28"/>
            <w:lang w:val="uk-UA"/>
          </w:rPr>
          <w:t>3</w:t>
        </w:r>
        <w:r w:rsidRPr="00F36E26">
          <w:rPr>
            <w:rFonts w:ascii="Times New Roman" w:hAnsi="Times New Roman"/>
            <w:sz w:val="28"/>
            <w:szCs w:val="28"/>
            <w:lang w:val="uk-UA"/>
          </w:rPr>
          <w:t>,0 га</w:t>
        </w:r>
      </w:smartTag>
    </w:p>
    <w:p w:rsidR="009607F5" w:rsidRDefault="009607F5" w:rsidP="00495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56797">
        <w:rPr>
          <w:rFonts w:ascii="Times New Roman" w:hAnsi="Times New Roman"/>
          <w:sz w:val="28"/>
          <w:szCs w:val="28"/>
        </w:rPr>
        <w:t xml:space="preserve">В </w:t>
      </w:r>
      <w:r w:rsidRPr="00156797">
        <w:rPr>
          <w:rFonts w:ascii="Times New Roman" w:hAnsi="Times New Roman"/>
          <w:b/>
          <w:sz w:val="28"/>
          <w:szCs w:val="28"/>
        </w:rPr>
        <w:t>ОЦЗЛ 5</w:t>
      </w:r>
      <w:r w:rsidRPr="001567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 w:rsidRPr="00613958">
        <w:rPr>
          <w:rFonts w:ascii="Times New Roman" w:hAnsi="Times New Roman"/>
          <w:sz w:val="28"/>
          <w:szCs w:val="28"/>
        </w:rPr>
        <w:t>Потреби громади. Ділянки та ресурси, визначальні для задоволення основних потреб місцевих громад або тубільних народів (наприклад, у засобах для існування, лікування, харчування, забезпечення водою</w:t>
      </w:r>
      <w:r>
        <w:rPr>
          <w:rFonts w:ascii="Times New Roman" w:hAnsi="Times New Roman"/>
          <w:sz w:val="28"/>
          <w:szCs w:val="28"/>
        </w:rPr>
        <w:t>). До цієї категорії віднесено ліси, які знаходяться в межах населених пунктів та лісопаркова частина лісів зелених зон.</w:t>
      </w:r>
    </w:p>
    <w:p w:rsidR="009607F5" w:rsidRDefault="009607F5" w:rsidP="0049548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7F5" w:rsidRPr="00345C85" w:rsidRDefault="009607F5" w:rsidP="0049548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45C85">
        <w:rPr>
          <w:rFonts w:ascii="Times New Roman" w:hAnsi="Times New Roman"/>
          <w:sz w:val="28"/>
          <w:szCs w:val="28"/>
        </w:rPr>
        <w:t>. Рубки догляду проводились на площі :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освітлення – </w:t>
      </w:r>
      <w:smartTag w:uri="urn:schemas-microsoft-com:office:smarttags" w:element="metricconverter">
        <w:smartTagPr>
          <w:attr w:name="ProductID" w:val="12,9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12,9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прочищення – </w:t>
      </w:r>
      <w:smartTag w:uri="urn:schemas-microsoft-com:office:smarttags" w:element="metricconverter">
        <w:smartTagPr>
          <w:attr w:name="ProductID" w:val="13,9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13,9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проріджування – </w:t>
      </w:r>
      <w:smartTag w:uri="urn:schemas-microsoft-com:office:smarttags" w:element="metricconverter">
        <w:smartTagPr>
          <w:attr w:name="ProductID" w:val="23,8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23,8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прохідна рубка – </w:t>
      </w:r>
      <w:smartTag w:uri="urn:schemas-microsoft-com:office:smarttags" w:element="metricconverter">
        <w:smartTagPr>
          <w:attr w:name="ProductID" w:val="0,0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0,0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.</w:t>
      </w:r>
    </w:p>
    <w:p w:rsidR="009607F5" w:rsidRPr="00345C85" w:rsidRDefault="009607F5" w:rsidP="008D179F">
      <w:pPr>
        <w:spacing w:after="0"/>
        <w:rPr>
          <w:rFonts w:ascii="Times New Roman" w:hAnsi="Times New Roman"/>
          <w:sz w:val="28"/>
          <w:szCs w:val="28"/>
        </w:rPr>
      </w:pPr>
      <w:r w:rsidRPr="00345C85">
        <w:rPr>
          <w:rFonts w:ascii="Times New Roman" w:hAnsi="Times New Roman"/>
          <w:sz w:val="28"/>
          <w:szCs w:val="28"/>
        </w:rPr>
        <w:t>2. Інші види рубок формування і оздоровлення лісів: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вибіркова санітарна рубка – </w:t>
      </w:r>
      <w:smartTag w:uri="urn:schemas-microsoft-com:office:smarttags" w:element="metricconverter">
        <w:smartTagPr>
          <w:attr w:name="ProductID" w:val="105,5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105,5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345C85" w:rsidRDefault="009607F5" w:rsidP="00345C85">
      <w:pPr>
        <w:pStyle w:val="ListParagraph"/>
        <w:numPr>
          <w:ilvl w:val="0"/>
          <w:numId w:val="1"/>
        </w:numPr>
        <w:spacing w:after="0"/>
        <w:jc w:val="both"/>
        <w:rPr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санітарна рубка суцільна – </w:t>
      </w:r>
      <w:smartTag w:uri="urn:schemas-microsoft-com:office:smarttags" w:element="metricconverter">
        <w:smartTagPr>
          <w:attr w:name="ProductID" w:val="3,4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3,4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;</w:t>
      </w:r>
    </w:p>
    <w:p w:rsidR="009607F5" w:rsidRPr="00345C85" w:rsidRDefault="009607F5" w:rsidP="008D179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345C85">
        <w:rPr>
          <w:rFonts w:ascii="Times New Roman" w:hAnsi="Times New Roman"/>
          <w:sz w:val="28"/>
          <w:szCs w:val="28"/>
          <w:lang w:val="uk-UA"/>
        </w:rPr>
        <w:t xml:space="preserve">інші РПЗВЛГ – </w:t>
      </w:r>
      <w:smartTag w:uri="urn:schemas-microsoft-com:office:smarttags" w:element="metricconverter">
        <w:smartTagPr>
          <w:attr w:name="ProductID" w:val="33,2 га"/>
        </w:smartTagPr>
        <w:r w:rsidRPr="00345C85">
          <w:rPr>
            <w:rFonts w:ascii="Times New Roman" w:hAnsi="Times New Roman"/>
            <w:sz w:val="28"/>
            <w:szCs w:val="28"/>
            <w:lang w:val="uk-UA"/>
          </w:rPr>
          <w:t>33,2 га</w:t>
        </w:r>
      </w:smartTag>
      <w:r w:rsidRPr="00345C85">
        <w:rPr>
          <w:rFonts w:ascii="Times New Roman" w:hAnsi="Times New Roman"/>
          <w:sz w:val="28"/>
          <w:szCs w:val="28"/>
          <w:lang w:val="uk-UA"/>
        </w:rPr>
        <w:t>.</w:t>
      </w:r>
    </w:p>
    <w:p w:rsidR="009607F5" w:rsidRPr="00156797" w:rsidRDefault="009607F5" w:rsidP="008D179F">
      <w:pPr>
        <w:spacing w:after="0"/>
        <w:rPr>
          <w:rFonts w:ascii="Times New Roman" w:hAnsi="Times New Roman"/>
          <w:sz w:val="28"/>
          <w:szCs w:val="28"/>
        </w:rPr>
      </w:pPr>
      <w:r w:rsidRPr="00345C85">
        <w:rPr>
          <w:rFonts w:ascii="Times New Roman" w:hAnsi="Times New Roman"/>
          <w:sz w:val="28"/>
          <w:szCs w:val="28"/>
        </w:rPr>
        <w:t xml:space="preserve">3. </w:t>
      </w:r>
      <w:bookmarkStart w:id="0" w:name="_GoBack"/>
      <w:bookmarkEnd w:id="0"/>
      <w:r w:rsidRPr="00345C85">
        <w:rPr>
          <w:rFonts w:ascii="Times New Roman" w:hAnsi="Times New Roman"/>
          <w:sz w:val="28"/>
          <w:szCs w:val="28"/>
        </w:rPr>
        <w:t xml:space="preserve">Рубки головного користування – </w:t>
      </w:r>
      <w:smartTag w:uri="urn:schemas-microsoft-com:office:smarttags" w:element="metricconverter">
        <w:smartTagPr>
          <w:attr w:name="ProductID" w:val="11,3 га"/>
        </w:smartTagPr>
        <w:r w:rsidRPr="00345C85">
          <w:rPr>
            <w:rFonts w:ascii="Times New Roman" w:hAnsi="Times New Roman"/>
            <w:sz w:val="28"/>
            <w:szCs w:val="28"/>
          </w:rPr>
          <w:t>11,3 га</w:t>
        </w:r>
      </w:smartTag>
      <w:r w:rsidRPr="00345C85">
        <w:rPr>
          <w:rFonts w:ascii="Times New Roman" w:hAnsi="Times New Roman"/>
          <w:sz w:val="28"/>
          <w:szCs w:val="28"/>
        </w:rPr>
        <w:t>.</w:t>
      </w:r>
    </w:p>
    <w:p w:rsidR="009607F5" w:rsidRPr="00E076FF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6FF">
        <w:rPr>
          <w:rFonts w:ascii="Times New Roman" w:hAnsi="Times New Roman"/>
          <w:sz w:val="28"/>
          <w:szCs w:val="28"/>
        </w:rPr>
        <w:t xml:space="preserve">        Основною ціллю проведення цих заходів було покращення санітарного стану і оздоровлення деревостанів та покращення ознак ЛВПЦ. </w:t>
      </w:r>
    </w:p>
    <w:p w:rsidR="009607F5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076FF">
        <w:rPr>
          <w:rFonts w:ascii="Times New Roman" w:hAnsi="Times New Roman"/>
          <w:sz w:val="28"/>
          <w:szCs w:val="28"/>
        </w:rPr>
        <w:t xml:space="preserve">        При проведенні рубок формування і оздоровлення лісів максимально зберігався надґрунтовий покрив, у тому числі і лісова підстилка. Порубкові рештки не спалювались, а залишались на перегнивання.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6FF">
        <w:rPr>
          <w:rFonts w:ascii="Times New Roman" w:hAnsi="Times New Roman"/>
          <w:sz w:val="28"/>
          <w:szCs w:val="28"/>
        </w:rPr>
        <w:t>Оцінка проведених заходів задовільна. В результаті їх проведення в ОЦЗЛ покращились санітарний стан деревостанів та умови їх зростання.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 xml:space="preserve">        Окрім ЛВПЦ , підприємство в процесі планування, відводу та таксації лісосік виділяє наступні </w:t>
      </w:r>
      <w:r w:rsidRPr="009324E7">
        <w:rPr>
          <w:rFonts w:ascii="Times New Roman" w:hAnsi="Times New Roman"/>
          <w:b/>
          <w:sz w:val="28"/>
          <w:szCs w:val="28"/>
        </w:rPr>
        <w:t>ключові біотопи</w:t>
      </w:r>
      <w:r w:rsidRPr="009324E7">
        <w:rPr>
          <w:rFonts w:ascii="Times New Roman" w:hAnsi="Times New Roman"/>
          <w:sz w:val="28"/>
          <w:szCs w:val="28"/>
        </w:rPr>
        <w:t xml:space="preserve"> (ділянки з наявністю об’єктів, які мають природоохоронне значення) </w:t>
      </w:r>
      <w:r w:rsidRPr="009324E7">
        <w:rPr>
          <w:rFonts w:ascii="Times New Roman" w:hAnsi="Times New Roman"/>
          <w:b/>
          <w:sz w:val="28"/>
          <w:szCs w:val="28"/>
        </w:rPr>
        <w:t>і ключові об’єкти</w:t>
      </w:r>
      <w:r w:rsidRPr="009324E7">
        <w:rPr>
          <w:rFonts w:ascii="Times New Roman" w:hAnsi="Times New Roman"/>
          <w:sz w:val="28"/>
          <w:szCs w:val="28"/>
        </w:rPr>
        <w:t xml:space="preserve"> (окремі дерева і групи дерев, які представляють цінність для збереження біорізноманіття):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24E7">
        <w:rPr>
          <w:rFonts w:ascii="Times New Roman" w:hAnsi="Times New Roman"/>
          <w:b/>
          <w:sz w:val="28"/>
          <w:szCs w:val="28"/>
          <w:u w:val="single"/>
        </w:rPr>
        <w:t xml:space="preserve">ключові біотопи: 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1. болота і окраїни боліт;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2. ділянки лісу вздовж струмків, тимчасових водотоків та навколо тимчасових водних об’єктів, які не виділені лісовпорядкуванням як ОЗД;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3. ділянки, які відрізняються по умовах зволоження;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4. ділянки на різних елементах рельєфу;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 xml:space="preserve">5. ділянки, які відрізняються по складу рослинності, віку , грунтовому покриву та з наявністю червонокнижних видів;          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324E7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9324E7">
        <w:rPr>
          <w:rFonts w:ascii="Times New Roman" w:hAnsi="Times New Roman"/>
          <w:b/>
          <w:sz w:val="28"/>
          <w:szCs w:val="28"/>
          <w:u w:val="single"/>
        </w:rPr>
        <w:t>ключові об’єкти: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1. дерева і групи дерев важливі для фауни;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2. вікові дерева дуба звичайного і сосни звичайної;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3. дерева, які рідко зустрічаються в насадженні, або мають кормову цінність для фауни;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4. інші дерева і чагарники;</w:t>
      </w:r>
    </w:p>
    <w:p w:rsidR="009607F5" w:rsidRPr="009324E7" w:rsidRDefault="009607F5" w:rsidP="008D179F">
      <w:pPr>
        <w:tabs>
          <w:tab w:val="left" w:pos="9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5. «Стремпи» (пні природного походження),</w:t>
      </w:r>
    </w:p>
    <w:p w:rsidR="009607F5" w:rsidRPr="009324E7" w:rsidRDefault="009607F5" w:rsidP="008D17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4E7">
        <w:rPr>
          <w:rFonts w:ascii="Times New Roman" w:hAnsi="Times New Roman"/>
          <w:sz w:val="28"/>
          <w:szCs w:val="28"/>
        </w:rPr>
        <w:t>6. «Валежник».</w:t>
      </w:r>
    </w:p>
    <w:sectPr w:rsidR="009607F5" w:rsidRPr="009324E7" w:rsidSect="0016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492B"/>
    <w:multiLevelType w:val="hybridMultilevel"/>
    <w:tmpl w:val="F978F28A"/>
    <w:lvl w:ilvl="0" w:tplc="1EA4EB0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57E0A"/>
    <w:multiLevelType w:val="hybridMultilevel"/>
    <w:tmpl w:val="ACA854CC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79F"/>
    <w:rsid w:val="000415B6"/>
    <w:rsid w:val="000729E5"/>
    <w:rsid w:val="0008734E"/>
    <w:rsid w:val="00156797"/>
    <w:rsid w:val="00162BBA"/>
    <w:rsid w:val="002038F8"/>
    <w:rsid w:val="002165E1"/>
    <w:rsid w:val="0031674C"/>
    <w:rsid w:val="00345C85"/>
    <w:rsid w:val="003B5C8C"/>
    <w:rsid w:val="0049548E"/>
    <w:rsid w:val="005075EB"/>
    <w:rsid w:val="005851C5"/>
    <w:rsid w:val="005969C4"/>
    <w:rsid w:val="005C2B83"/>
    <w:rsid w:val="00613958"/>
    <w:rsid w:val="006A1ECB"/>
    <w:rsid w:val="006B5867"/>
    <w:rsid w:val="006E7D8C"/>
    <w:rsid w:val="0077534C"/>
    <w:rsid w:val="0078354E"/>
    <w:rsid w:val="00832E62"/>
    <w:rsid w:val="008D179F"/>
    <w:rsid w:val="009324E7"/>
    <w:rsid w:val="0093523F"/>
    <w:rsid w:val="00944C56"/>
    <w:rsid w:val="009607F5"/>
    <w:rsid w:val="0099021F"/>
    <w:rsid w:val="00AC36AD"/>
    <w:rsid w:val="00B610E4"/>
    <w:rsid w:val="00B740EF"/>
    <w:rsid w:val="00C92F15"/>
    <w:rsid w:val="00CA6C0E"/>
    <w:rsid w:val="00D87535"/>
    <w:rsid w:val="00D92D48"/>
    <w:rsid w:val="00E076FF"/>
    <w:rsid w:val="00EB7196"/>
    <w:rsid w:val="00EC0C07"/>
    <w:rsid w:val="00F36E26"/>
    <w:rsid w:val="00FA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9F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179F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rsid w:val="008D17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8D179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8D17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578</Words>
  <Characters>3301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УкрНДІЛГА</dc:creator>
  <cp:keywords/>
  <dc:description/>
  <cp:lastModifiedBy>BOS</cp:lastModifiedBy>
  <cp:revision>14</cp:revision>
  <dcterms:created xsi:type="dcterms:W3CDTF">2021-02-05T09:29:00Z</dcterms:created>
  <dcterms:modified xsi:type="dcterms:W3CDTF">2023-11-29T12:05:00Z</dcterms:modified>
</cp:coreProperties>
</file>